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  <w:u w:val="single"/>
        </w:rPr>
        <w:t>Правила подготовки к диагностическим исследованиям в стоматологии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 xml:space="preserve">   Незаменимым методом диагностики в стоматологии является рентгенографическое исследование зуба. Он позволяет установить истинные причины жалоб пациента, наметить эффективный план лечения и проконтролировать </w:t>
      </w:r>
      <w:bookmarkStart w:id="0" w:name="_GoBack"/>
      <w:bookmarkEnd w:id="0"/>
      <w:r w:rsidRPr="001E2AC5">
        <w:rPr>
          <w:rStyle w:val="a4"/>
          <w:b w:val="0"/>
          <w:sz w:val="28"/>
          <w:szCs w:val="28"/>
        </w:rPr>
        <w:t xml:space="preserve">его результат. Для диагностики состояния отдельных зубов врач обычно использует прицельные снимки. Он получает представление об анатомическом строении зуба, состоянии всех его внутренних элементов, наличии воспалительного процесса как в самом зубе, так и в </w:t>
      </w:r>
      <w:proofErr w:type="spellStart"/>
      <w:r w:rsidRPr="001E2AC5">
        <w:rPr>
          <w:rStyle w:val="a4"/>
          <w:b w:val="0"/>
          <w:sz w:val="28"/>
          <w:szCs w:val="28"/>
        </w:rPr>
        <w:t>околозубных</w:t>
      </w:r>
      <w:proofErr w:type="spellEnd"/>
      <w:r w:rsidRPr="001E2AC5">
        <w:rPr>
          <w:rStyle w:val="a4"/>
          <w:b w:val="0"/>
          <w:sz w:val="28"/>
          <w:szCs w:val="28"/>
        </w:rPr>
        <w:t xml:space="preserve"> тканях.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>   Рентген может проводиться традиционным либо цифровым способом, что зависит от типа рентгеновского аппарата. Цифровой снимок с высокой точностью отображается на экране компьютера, его можно сохранить на любом цифровом носителе.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>Показания для проведения рентгенографии зуба.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>   Рентген применяется при лечении практически всех заболеваний в терапевтической стоматологии. Он часто необходим даже при обычном кариесе и особенно в случаях его осложненных форм. Стоматолог при лечении каналов зуба часто назначает рентген 2–3 раза, что позволяет ему оценить состояние каналов до начала лечения, качество их подготовки к пломбированию и, наконец, правильность пломбирования.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>   На основании рентгеновского исследования можно исключить существование кист или гранулем апикальной части зуба, оценить состояние тканей коронки зуба, а также определить положение корней зуба, их размер и наличие искривленности. Поэтому данное исследование незаменимо как в ортопедической, так и в хирургической стоматологии. Оно позволяет хирургам правильно спланировать ход предстоящей операции и оценить вероятность развития возможных осложнений. У детей данным способом определяют ретинированные (неспособные нормально прорезаться) зубы, стадию рассасывания корней молочных зубов и стадию формирования корней постоянных зубов, а также размер непрорезавшегося зуба.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lastRenderedPageBreak/>
        <w:t>   Направляют на данное обследование стоматологи, зубные врачи. Исследование проводится на рентгенографическом дентальном аппарате.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>Противопоказания для рентгенографии зуба.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>   Пациент во время рентгенографии зуба получает совсем незначительную дозу излучения. Однако это обследование с осторожностью назначают беременным женщинам и маленьким детям. Следует учитывать, что плод особенно чувствителен к воздействию радиации в I триместре беременности.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>Методика проведения рентгенографии зуба.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 xml:space="preserve">   Перед проведением процедуры на пациента надевают специальный свинцовый фартук, защищающий его от нежелательного воздействия рентгеновских лучей, и усаживают на стул. Существует несколько методик проведения рентгенографии зуба. Чаще всего проводят </w:t>
      </w:r>
      <w:proofErr w:type="spellStart"/>
      <w:r w:rsidRPr="001E2AC5">
        <w:rPr>
          <w:rStyle w:val="a4"/>
          <w:b w:val="0"/>
          <w:sz w:val="28"/>
          <w:szCs w:val="28"/>
        </w:rPr>
        <w:t>внутриротовые</w:t>
      </w:r>
      <w:proofErr w:type="spellEnd"/>
      <w:r w:rsidRPr="001E2AC5">
        <w:rPr>
          <w:rStyle w:val="a4"/>
          <w:b w:val="0"/>
          <w:sz w:val="28"/>
          <w:szCs w:val="28"/>
        </w:rPr>
        <w:t xml:space="preserve"> контактные снимки. </w:t>
      </w:r>
      <w:proofErr w:type="spellStart"/>
      <w:r w:rsidRPr="001E2AC5">
        <w:rPr>
          <w:rStyle w:val="a4"/>
          <w:b w:val="0"/>
          <w:sz w:val="28"/>
          <w:szCs w:val="28"/>
        </w:rPr>
        <w:t>Ренгенолаборант</w:t>
      </w:r>
      <w:proofErr w:type="spellEnd"/>
      <w:r w:rsidRPr="001E2AC5">
        <w:rPr>
          <w:rStyle w:val="a4"/>
          <w:b w:val="0"/>
          <w:sz w:val="28"/>
          <w:szCs w:val="28"/>
        </w:rPr>
        <w:t xml:space="preserve"> устанавливает специальную датчик внутри рта в проекции исследуемого зуба и просит пациента прижать ее пальцем. Затем </w:t>
      </w:r>
      <w:proofErr w:type="spellStart"/>
      <w:r w:rsidRPr="001E2AC5">
        <w:rPr>
          <w:rStyle w:val="a4"/>
          <w:b w:val="0"/>
          <w:sz w:val="28"/>
          <w:szCs w:val="28"/>
        </w:rPr>
        <w:t>ренгенолаборант</w:t>
      </w:r>
      <w:proofErr w:type="spellEnd"/>
      <w:r w:rsidRPr="001E2AC5">
        <w:rPr>
          <w:rStyle w:val="a4"/>
          <w:b w:val="0"/>
          <w:sz w:val="28"/>
          <w:szCs w:val="28"/>
        </w:rPr>
        <w:t xml:space="preserve"> располагает источник излучения напротив исследуемого зуба и включает рентгеновский аппарат. Процедура в целом длится всего несколько секунд. </w:t>
      </w:r>
      <w:proofErr w:type="spellStart"/>
      <w:r w:rsidRPr="001E2AC5">
        <w:rPr>
          <w:rStyle w:val="a4"/>
          <w:b w:val="0"/>
          <w:sz w:val="28"/>
          <w:szCs w:val="28"/>
        </w:rPr>
        <w:t>Внеротовая</w:t>
      </w:r>
      <w:proofErr w:type="spellEnd"/>
      <w:r w:rsidRPr="001E2AC5">
        <w:rPr>
          <w:rStyle w:val="a4"/>
          <w:b w:val="0"/>
          <w:sz w:val="28"/>
          <w:szCs w:val="28"/>
        </w:rPr>
        <w:t xml:space="preserve"> методика снимков используется для исследования единичных зубов чаще всего при отсутствии возможности провести </w:t>
      </w:r>
      <w:proofErr w:type="spellStart"/>
      <w:r w:rsidRPr="001E2AC5">
        <w:rPr>
          <w:rStyle w:val="a4"/>
          <w:b w:val="0"/>
          <w:sz w:val="28"/>
          <w:szCs w:val="28"/>
        </w:rPr>
        <w:t>внутриротовую</w:t>
      </w:r>
      <w:proofErr w:type="spellEnd"/>
      <w:r w:rsidRPr="001E2AC5">
        <w:rPr>
          <w:rStyle w:val="a4"/>
          <w:b w:val="0"/>
          <w:sz w:val="28"/>
          <w:szCs w:val="28"/>
        </w:rPr>
        <w:t xml:space="preserve"> рентгенограмму, например, при повышенном рвотном рефлексе или тризме (непроизвольном сокращении жевательных мышц). Изображения зубов и окружающих их тканей при ее применении получаются менее четкими.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>   Полученные снимки необходимо показать направившему на обследование врачу. Он и занимается их расшифровкой.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>Подготовка к рентгенологическому исследованию: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>   Специальной подготовки для проведения рентгенологического исследования в стоматологии нет.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>   Медицинский персонал должен объяснить пациенту необходимость предстоящего исследования.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lastRenderedPageBreak/>
        <w:t> Перед исследованием необходимо завести медицинскую карту в регистратуре (при ее отсутствии) и пройти в рентгенологический кабинет. Пациент должен подписать информированное согласие на проведение рентгенологического исследования.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>1. Перед посещением поликлиники (</w:t>
      </w:r>
      <w:proofErr w:type="spellStart"/>
      <w:r w:rsidRPr="001E2AC5">
        <w:rPr>
          <w:rStyle w:val="a4"/>
          <w:b w:val="0"/>
          <w:sz w:val="28"/>
          <w:szCs w:val="28"/>
        </w:rPr>
        <w:t>рентгенолаборанта</w:t>
      </w:r>
      <w:proofErr w:type="spellEnd"/>
      <w:r w:rsidRPr="001E2AC5">
        <w:rPr>
          <w:rStyle w:val="a4"/>
          <w:b w:val="0"/>
          <w:sz w:val="28"/>
          <w:szCs w:val="28"/>
        </w:rPr>
        <w:t>) почистить зубы.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>2. Перед рентгенологическим исследованием не употреблять алкоголь и резко пахнущую пищу, постараться отказаться от курения.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 xml:space="preserve">3. При проведении </w:t>
      </w:r>
      <w:proofErr w:type="spellStart"/>
      <w:r w:rsidRPr="001E2AC5">
        <w:rPr>
          <w:rStyle w:val="a4"/>
          <w:b w:val="0"/>
          <w:sz w:val="28"/>
          <w:szCs w:val="28"/>
        </w:rPr>
        <w:t>ортопантомограммы</w:t>
      </w:r>
      <w:proofErr w:type="spellEnd"/>
      <w:r w:rsidRPr="001E2AC5">
        <w:rPr>
          <w:rStyle w:val="a4"/>
          <w:b w:val="0"/>
          <w:sz w:val="28"/>
          <w:szCs w:val="28"/>
        </w:rPr>
        <w:t xml:space="preserve"> (ОПТГ) снять украшения, находящиеся на уровне </w:t>
      </w:r>
      <w:proofErr w:type="gramStart"/>
      <w:r w:rsidRPr="001E2AC5">
        <w:rPr>
          <w:rStyle w:val="a4"/>
          <w:b w:val="0"/>
          <w:sz w:val="28"/>
          <w:szCs w:val="28"/>
        </w:rPr>
        <w:t>исследования.(</w:t>
      </w:r>
      <w:proofErr w:type="gramEnd"/>
      <w:r w:rsidRPr="001E2AC5">
        <w:rPr>
          <w:rStyle w:val="a4"/>
          <w:b w:val="0"/>
          <w:sz w:val="28"/>
          <w:szCs w:val="28"/>
        </w:rPr>
        <w:t>серьги, цепочку, зубные протезы-при наличии).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>Противопоказания.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>Рентген не проводится следующим пациентам: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>· беременным женщинам (особенно в первом и третьем триместрах беременности);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>· больным, находящимся в тяжелом состоянии;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>· больным с кровотечениями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sz w:val="28"/>
          <w:szCs w:val="28"/>
        </w:rPr>
        <w:t> 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1E2AC5">
        <w:rPr>
          <w:rStyle w:val="a4"/>
          <w:b w:val="0"/>
          <w:sz w:val="28"/>
          <w:szCs w:val="28"/>
        </w:rPr>
        <w:t>Электроодонтодиагностика</w:t>
      </w:r>
      <w:proofErr w:type="spellEnd"/>
      <w:r w:rsidRPr="001E2AC5">
        <w:rPr>
          <w:rStyle w:val="a4"/>
          <w:b w:val="0"/>
          <w:sz w:val="28"/>
          <w:szCs w:val="28"/>
        </w:rPr>
        <w:t xml:space="preserve"> (ЭОД) в стоматологии.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 xml:space="preserve">   Метод </w:t>
      </w:r>
      <w:proofErr w:type="spellStart"/>
      <w:r w:rsidRPr="001E2AC5">
        <w:rPr>
          <w:rStyle w:val="a4"/>
          <w:b w:val="0"/>
          <w:sz w:val="28"/>
          <w:szCs w:val="28"/>
        </w:rPr>
        <w:t>электроодонтодиагностики</w:t>
      </w:r>
      <w:proofErr w:type="spellEnd"/>
      <w:r w:rsidRPr="001E2AC5">
        <w:rPr>
          <w:rStyle w:val="a4"/>
          <w:b w:val="0"/>
          <w:sz w:val="28"/>
          <w:szCs w:val="28"/>
        </w:rPr>
        <w:t xml:space="preserve"> предназначен для диагностики жизнеспособности пульпы зуба с помощью электрического тока.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>Специальной подготовки для проведения ЭОД нет.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 xml:space="preserve">При проведении этой процедуры пациент должен ощутить легкую вибрацию </w:t>
      </w:r>
      <w:proofErr w:type="gramStart"/>
      <w:r w:rsidRPr="001E2AC5">
        <w:rPr>
          <w:rStyle w:val="a4"/>
          <w:b w:val="0"/>
          <w:sz w:val="28"/>
          <w:szCs w:val="28"/>
        </w:rPr>
        <w:t>в  тестируемом</w:t>
      </w:r>
      <w:proofErr w:type="gramEnd"/>
      <w:r w:rsidRPr="001E2AC5">
        <w:rPr>
          <w:rStyle w:val="a4"/>
          <w:b w:val="0"/>
          <w:sz w:val="28"/>
          <w:szCs w:val="28"/>
        </w:rPr>
        <w:t xml:space="preserve"> зубе и никаких болевых реакций.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>Противопоказания для проведения ЭОД: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>1.Зуб, покрытый искусственной коронкой</w:t>
      </w:r>
    </w:p>
    <w:p w:rsidR="001E2AC5" w:rsidRPr="001E2AC5" w:rsidRDefault="001E2AC5" w:rsidP="001E2A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C5">
        <w:rPr>
          <w:rStyle w:val="a4"/>
          <w:b w:val="0"/>
          <w:sz w:val="28"/>
          <w:szCs w:val="28"/>
        </w:rPr>
        <w:t>2. Анестезия в данной области.</w:t>
      </w:r>
    </w:p>
    <w:p w:rsidR="00874A16" w:rsidRPr="001E2AC5" w:rsidRDefault="00874A16" w:rsidP="001E2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74A16" w:rsidRPr="001E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16"/>
    <w:rsid w:val="001E2AC5"/>
    <w:rsid w:val="0087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5E30B-6F20-4252-8A45-F493AC59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2</cp:revision>
  <dcterms:created xsi:type="dcterms:W3CDTF">2025-01-29T06:13:00Z</dcterms:created>
  <dcterms:modified xsi:type="dcterms:W3CDTF">2025-01-29T06:14:00Z</dcterms:modified>
</cp:coreProperties>
</file>